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D93F1">
      <w:pPr>
        <w:jc w:val="center"/>
        <w:rPr>
          <w:sz w:val="32"/>
          <w:szCs w:val="36"/>
        </w:rPr>
      </w:pPr>
      <w:r>
        <w:rPr>
          <w:rFonts w:hint="eastAsia"/>
          <w:b/>
          <w:bCs/>
          <w:sz w:val="32"/>
          <w:szCs w:val="36"/>
          <w:lang w:val="en-US" w:eastAsia="zh-CN"/>
        </w:rPr>
        <w:t>附件一</w:t>
      </w:r>
      <w:bookmarkStart w:id="1" w:name="_GoBack"/>
      <w:bookmarkEnd w:id="1"/>
    </w:p>
    <w:p w14:paraId="4F4E812C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jc w:val="left"/>
        <w:textAlignment w:val="auto"/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</w:pPr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 xml:space="preserve">技术要求 </w:t>
      </w:r>
    </w:p>
    <w:p w14:paraId="26525F72">
      <w:pPr>
        <w:pStyle w:val="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jc w:val="left"/>
        <w:textAlignment w:val="auto"/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</w:pPr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 xml:space="preserve"> 全自动平行浓缩仪：利用水浴加热、氮吹对样品进行快速浓缩，浓缩位数≥80位。</w:t>
      </w:r>
    </w:p>
    <w:p w14:paraId="50E96480">
      <w:pPr>
        <w:pStyle w:val="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92" w:leftChars="0" w:hanging="567" w:firstLineChars="0"/>
        <w:jc w:val="left"/>
        <w:textAlignment w:val="auto"/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</w:pPr>
      <w:bookmarkStart w:id="0" w:name="_Hlk78829192"/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>采用模块化氮吹针设计，8组氮吹针通道，气体压力自动调节分配，氮气通道可单独控制。</w:t>
      </w:r>
    </w:p>
    <w:bookmarkEnd w:id="0"/>
    <w:p w14:paraId="7A4B9B54">
      <w:pPr>
        <w:pStyle w:val="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92" w:leftChars="0" w:hanging="567" w:firstLineChars="0"/>
        <w:jc w:val="left"/>
        <w:textAlignment w:val="auto"/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</w:pPr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>针下降</w:t>
      </w:r>
      <w:r>
        <w:rPr>
          <w:rFonts w:hint="eastAsia" w:ascii="仿宋_GB2312" w:eastAsia="仿宋_GB2312" w:cstheme="minorBidi"/>
          <w:kern w:val="2"/>
          <w:sz w:val="20"/>
          <w:szCs w:val="21"/>
          <w:lang w:val="en-US" w:eastAsia="zh-CN" w:bidi="ar-SA"/>
          <w14:ligatures w14:val="standardContextual"/>
        </w:rPr>
        <w:t>模式</w:t>
      </w:r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>：氮吹针</w:t>
      </w:r>
      <w:r>
        <w:rPr>
          <w:rFonts w:hint="eastAsia" w:ascii="仿宋_GB2312" w:eastAsia="仿宋_GB2312" w:cstheme="minorBidi"/>
          <w:kern w:val="2"/>
          <w:sz w:val="20"/>
          <w:szCs w:val="21"/>
          <w:lang w:val="en-US" w:eastAsia="zh-CN" w:bidi="ar-SA"/>
          <w14:ligatures w14:val="standardContextual"/>
        </w:rPr>
        <w:t>可</w:t>
      </w:r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>自动不间断连续匀速下降</w:t>
      </w:r>
      <w:r>
        <w:rPr>
          <w:rFonts w:hint="eastAsia" w:ascii="仿宋_GB2312" w:eastAsia="仿宋_GB2312" w:cstheme="minorBidi"/>
          <w:kern w:val="2"/>
          <w:sz w:val="20"/>
          <w:szCs w:val="21"/>
          <w:lang w:val="en-US" w:eastAsia="zh-CN" w:bidi="ar-SA"/>
          <w14:ligatures w14:val="standardContextual"/>
        </w:rPr>
        <w:t>，可进行液面追随。</w:t>
      </w:r>
    </w:p>
    <w:p w14:paraId="34838137">
      <w:pPr>
        <w:pStyle w:val="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92" w:leftChars="0" w:hanging="567" w:firstLineChars="0"/>
        <w:jc w:val="left"/>
        <w:textAlignment w:val="auto"/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</w:pPr>
      <w:r>
        <w:rPr>
          <w:rFonts w:hint="eastAsia" w:ascii="仿宋_GB2312" w:eastAsia="仿宋_GB2312" w:cstheme="minorBidi"/>
          <w:kern w:val="2"/>
          <w:sz w:val="20"/>
          <w:szCs w:val="21"/>
          <w:lang w:val="en-US" w:eastAsia="zh-CN" w:bidi="ar-SA"/>
          <w14:ligatures w14:val="standardContextual"/>
        </w:rPr>
        <w:t>软件</w:t>
      </w:r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>具有氮吹压力和氮吹流量两种显示方式（提供软件具有氮吹压力和氮吹流量两种显示方式的界面截图或照片）</w:t>
      </w:r>
    </w:p>
    <w:p w14:paraId="6DFCC5BD">
      <w:pPr>
        <w:pStyle w:val="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92" w:leftChars="0" w:hanging="567" w:firstLineChars="0"/>
        <w:jc w:val="left"/>
        <w:textAlignment w:val="auto"/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</w:pPr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>吹扫模式具有等度固定压力、梯度加压双模式，可适合不同的应用需求。（提供本机具有等度固定压力以及梯度加压双模式的软件截图或照片）</w:t>
      </w:r>
    </w:p>
    <w:p w14:paraId="2B79BFB2">
      <w:pPr>
        <w:pStyle w:val="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92" w:leftChars="0" w:hanging="567" w:firstLineChars="0"/>
        <w:textAlignment w:val="auto"/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</w:pPr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>氮吹针组件设计，具有内部气阻；气流大小不受开启通道数的影响，具有压力超限报警。</w:t>
      </w:r>
    </w:p>
    <w:p w14:paraId="6A109E3E">
      <w:pPr>
        <w:pStyle w:val="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92" w:leftChars="0" w:hanging="567" w:firstLineChars="0"/>
        <w:jc w:val="left"/>
        <w:textAlignment w:val="auto"/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</w:pPr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>水浴盆具有上、下液位传感器，结合自动补水功能，实时管理水浴水量，具有水位超限报警功能。</w:t>
      </w:r>
    </w:p>
    <w:p w14:paraId="0282E781">
      <w:pPr>
        <w:pStyle w:val="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92" w:leftChars="0" w:hanging="567" w:firstLineChars="0"/>
        <w:textAlignment w:val="auto"/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</w:pPr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>控温方式：PID控温；控温精度：≤±1℃；显示及设置精度：≤±1℃；控温范围：室温~99℃</w:t>
      </w:r>
      <w:r>
        <w:rPr>
          <w:rFonts w:hint="eastAsia" w:ascii="仿宋_GB2312" w:eastAsia="仿宋_GB2312" w:cstheme="minorBidi"/>
          <w:kern w:val="2"/>
          <w:sz w:val="20"/>
          <w:szCs w:val="21"/>
          <w:lang w:val="en-US" w:eastAsia="zh-CN" w:bidi="ar-SA"/>
          <w14:ligatures w14:val="standardContextual"/>
        </w:rPr>
        <w:t>。</w:t>
      </w:r>
    </w:p>
    <w:p w14:paraId="4C95E932">
      <w:pPr>
        <w:pStyle w:val="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92" w:leftChars="0" w:hanging="567" w:firstLineChars="0"/>
        <w:jc w:val="left"/>
        <w:textAlignment w:val="auto"/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</w:pPr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>智能识别样品架，具有对架板类型、位数、样品瓶体积的复合识别功能，浓缩方法可根据架板自动智匹配。可选择15ml离心管、50ml离心管、60ml玻璃试管，提供管架定制服务</w:t>
      </w:r>
      <w:r>
        <w:rPr>
          <w:rFonts w:hint="eastAsia" w:ascii="仿宋_GB2312" w:eastAsia="仿宋_GB2312" w:cstheme="minorBidi"/>
          <w:kern w:val="2"/>
          <w:sz w:val="20"/>
          <w:szCs w:val="21"/>
          <w:lang w:val="en-US" w:eastAsia="zh-CN" w:bidi="ar-SA"/>
          <w14:ligatures w14:val="standardContextual"/>
        </w:rPr>
        <w:t>。</w:t>
      </w:r>
    </w:p>
    <w:p w14:paraId="3C456A9D">
      <w:pPr>
        <w:pStyle w:val="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92" w:leftChars="0" w:hanging="567" w:firstLineChars="0"/>
        <w:jc w:val="left"/>
        <w:textAlignment w:val="auto"/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</w:pPr>
      <w:r>
        <w:rPr>
          <w:rFonts w:hint="eastAsia" w:ascii="仿宋_GB2312" w:eastAsia="仿宋_GB2312" w:cstheme="minorBidi"/>
          <w:kern w:val="2"/>
          <w:sz w:val="20"/>
          <w:szCs w:val="21"/>
          <w:lang w:val="en-US" w:eastAsia="zh-CN" w:bidi="ar-SA"/>
          <w14:ligatures w14:val="standardContextual"/>
        </w:rPr>
        <w:t>具备</w:t>
      </w:r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>过热保护组件可有效防止水箱干烧，过载保护组件杜绝意外漏电</w:t>
      </w:r>
      <w:r>
        <w:rPr>
          <w:rFonts w:hint="eastAsia" w:ascii="仿宋_GB2312" w:eastAsia="仿宋_GB2312" w:cstheme="minorBidi"/>
          <w:kern w:val="2"/>
          <w:sz w:val="20"/>
          <w:szCs w:val="21"/>
          <w:lang w:val="en-US" w:eastAsia="zh-CN" w:bidi="ar-SA"/>
          <w14:ligatures w14:val="standardContextual"/>
        </w:rPr>
        <w:t>。</w:t>
      </w:r>
    </w:p>
    <w:p w14:paraId="006BAD19">
      <w:pPr>
        <w:pStyle w:val="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92" w:leftChars="0" w:hanging="567" w:firstLineChars="0"/>
        <w:jc w:val="left"/>
        <w:textAlignment w:val="auto"/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</w:pPr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>上盖垂直升降设计，开始运行后自动降至工作位，方法结束后自动打开浓缩腔体，避免水汽凝结；</w:t>
      </w:r>
    </w:p>
    <w:p w14:paraId="124901FD">
      <w:pPr>
        <w:pStyle w:val="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92" w:leftChars="0" w:hanging="567" w:firstLineChars="0"/>
        <w:jc w:val="left"/>
        <w:textAlignment w:val="auto"/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</w:pPr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>软件可中英文界面自由切换。</w:t>
      </w:r>
      <w:r>
        <w:rPr>
          <w:rFonts w:hint="eastAsia" w:ascii="仿宋_GB2312" w:eastAsia="仿宋_GB2312" w:cstheme="minorBidi"/>
          <w:kern w:val="2"/>
          <w:sz w:val="20"/>
          <w:szCs w:val="21"/>
          <w:lang w:val="en-US" w:eastAsia="zh-CN" w:bidi="ar-SA"/>
          <w14:ligatures w14:val="standardContextual"/>
        </w:rPr>
        <w:t>（提供软件界面证明图片）</w:t>
      </w:r>
    </w:p>
    <w:p w14:paraId="0800C52C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jc w:val="left"/>
        <w:textAlignment w:val="auto"/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</w:pPr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>配置要求</w:t>
      </w:r>
    </w:p>
    <w:p w14:paraId="47A01C42">
      <w:pPr>
        <w:pStyle w:val="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jc w:val="left"/>
        <w:textAlignment w:val="auto"/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</w:pPr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 xml:space="preserve">浓缩主机 </w:t>
      </w:r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ab/>
      </w:r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ab/>
      </w:r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ab/>
      </w:r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ab/>
      </w:r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ab/>
      </w:r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 xml:space="preserve">                         </w:t>
      </w:r>
      <w:r>
        <w:rPr>
          <w:rFonts w:hint="eastAsia" w:ascii="仿宋_GB2312" w:eastAsia="仿宋_GB2312" w:cstheme="minorBidi"/>
          <w:kern w:val="2"/>
          <w:sz w:val="20"/>
          <w:szCs w:val="21"/>
          <w:lang w:val="en-US" w:eastAsia="zh-CN" w:bidi="ar-SA"/>
          <w14:ligatures w14:val="standardContextual"/>
        </w:rPr>
        <w:t xml:space="preserve">  </w:t>
      </w:r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>4套</w:t>
      </w:r>
    </w:p>
    <w:p w14:paraId="7DAC9847">
      <w:pPr>
        <w:pStyle w:val="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jc w:val="left"/>
        <w:textAlignment w:val="auto"/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</w:pPr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>≥80位样品架</w:t>
      </w:r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ab/>
      </w:r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ab/>
      </w:r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ab/>
      </w:r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ab/>
      </w:r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ab/>
      </w:r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ab/>
      </w:r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ab/>
      </w:r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ab/>
      </w:r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ab/>
      </w:r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ab/>
      </w:r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 xml:space="preserve">  4个</w:t>
      </w:r>
    </w:p>
    <w:p w14:paraId="3562C246">
      <w:pPr>
        <w:pStyle w:val="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jc w:val="left"/>
        <w:textAlignment w:val="auto"/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</w:pPr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>说明书</w:t>
      </w:r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ab/>
      </w:r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ab/>
      </w:r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ab/>
      </w:r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ab/>
      </w:r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ab/>
      </w:r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ab/>
      </w:r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ab/>
      </w:r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ab/>
      </w:r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ab/>
      </w:r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ab/>
      </w:r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ab/>
      </w:r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ab/>
      </w:r>
      <w:r>
        <w:rPr>
          <w:rFonts w:hint="eastAsia" w:ascii="仿宋_GB2312" w:eastAsia="仿宋_GB2312" w:cstheme="minorBidi"/>
          <w:kern w:val="2"/>
          <w:sz w:val="20"/>
          <w:szCs w:val="21"/>
          <w:lang w:val="en-US" w:eastAsia="zh-CN" w:bidi="ar-SA"/>
          <w14:ligatures w14:val="standardContextual"/>
        </w:rPr>
        <w:t xml:space="preserve">  </w:t>
      </w:r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>4本</w:t>
      </w:r>
    </w:p>
    <w:p w14:paraId="77D0D2AB">
      <w:pPr>
        <w:pStyle w:val="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jc w:val="left"/>
        <w:textAlignment w:val="auto"/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</w:pPr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 xml:space="preserve">其他发货附件                                   </w:t>
      </w:r>
      <w:r>
        <w:rPr>
          <w:rFonts w:hint="eastAsia" w:ascii="仿宋_GB2312" w:eastAsia="仿宋_GB2312" w:cstheme="minorBidi"/>
          <w:kern w:val="2"/>
          <w:sz w:val="20"/>
          <w:szCs w:val="21"/>
          <w:lang w:val="en-US" w:eastAsia="zh-CN" w:bidi="ar-SA"/>
          <w14:ligatures w14:val="standardContextual"/>
        </w:rPr>
        <w:t xml:space="preserve">        </w:t>
      </w:r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>4套</w:t>
      </w:r>
    </w:p>
    <w:p w14:paraId="7C66C1DA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jc w:val="left"/>
        <w:textAlignment w:val="auto"/>
        <w:rPr>
          <w:rFonts w:hint="default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</w:pPr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>售后服务要求：</w:t>
      </w:r>
    </w:p>
    <w:p w14:paraId="469D663E">
      <w:pPr>
        <w:pStyle w:val="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92" w:leftChars="0" w:hanging="567" w:firstLineChars="0"/>
        <w:jc w:val="left"/>
        <w:textAlignment w:val="auto"/>
        <w:rPr>
          <w:rFonts w:hint="default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</w:pPr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>保证产品为全新出厂设备。</w:t>
      </w:r>
    </w:p>
    <w:p w14:paraId="48A0B7EC">
      <w:pPr>
        <w:pStyle w:val="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92" w:leftChars="0" w:hanging="567" w:firstLineChars="0"/>
        <w:jc w:val="left"/>
        <w:textAlignment w:val="auto"/>
        <w:rPr>
          <w:rFonts w:hint="default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</w:pPr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>合同签订后</w:t>
      </w:r>
      <w:r>
        <w:rPr>
          <w:rFonts w:hint="eastAsia" w:ascii="仿宋_GB2312" w:eastAsia="仿宋_GB2312" w:cstheme="minorBidi"/>
          <w:kern w:val="2"/>
          <w:sz w:val="20"/>
          <w:szCs w:val="21"/>
          <w:lang w:val="en-US" w:eastAsia="zh-CN" w:bidi="ar-SA"/>
          <w14:ligatures w14:val="standardContextual"/>
        </w:rPr>
        <w:t>30</w:t>
      </w:r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>天内到货；仪器在调试通过后提供保修服务，保修期一年。</w:t>
      </w:r>
    </w:p>
    <w:p w14:paraId="5B6B3B9D">
      <w:pPr>
        <w:pStyle w:val="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92" w:leftChars="0" w:hanging="567" w:firstLineChars="0"/>
        <w:jc w:val="left"/>
        <w:textAlignment w:val="auto"/>
        <w:rPr>
          <w:sz w:val="20"/>
          <w:szCs w:val="21"/>
        </w:rPr>
      </w:pPr>
      <w:r>
        <w:rPr>
          <w:rFonts w:hint="eastAsia" w:ascii="仿宋_GB2312" w:eastAsia="仿宋_GB2312" w:hAnsiTheme="minorHAnsi" w:cstheme="minorBidi"/>
          <w:kern w:val="2"/>
          <w:sz w:val="20"/>
          <w:szCs w:val="21"/>
          <w:lang w:val="en-US" w:eastAsia="zh-CN" w:bidi="ar-SA"/>
          <w14:ligatures w14:val="standardContextual"/>
        </w:rPr>
        <w:t>售后响应速度：工程师在接到用户要求对仪器维修通知，4小时内响应，24小时内提出解决方案，并在48小时内到达用户现场进行维修服务。</w:t>
      </w:r>
    </w:p>
    <w:sectPr>
      <w:pgSz w:w="11906" w:h="16838"/>
      <w:pgMar w:top="1440" w:right="1361" w:bottom="1383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E54855"/>
    <w:multiLevelType w:val="multilevel"/>
    <w:tmpl w:val="5AE54855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default"/>
        <w:b w:val="0"/>
        <w:color w:val="auto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 w:ascii="Times New Roman" w:hAnsi="Times New Roman" w:cs="Times New Roman"/>
        <w:b w:val="0"/>
        <w:color w:val="auto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777D46"/>
    <w:rsid w:val="7A2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668</Words>
  <Characters>686</Characters>
  <Lines>0</Lines>
  <Paragraphs>0</Paragraphs>
  <TotalTime>2</TotalTime>
  <ScaleCrop>false</ScaleCrop>
  <LinksUpToDate>false</LinksUpToDate>
  <CharactersWithSpaces>786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2025-10-22T10:06:00Z</dcterms:created>
  <dc:creator>CHINADA</dc:creator>
  <cp:lastModifiedBy>董欢</cp:lastModifiedBy>
  <dcterms:modified xsi:type="dcterms:W3CDTF">2025-11-24T08:40:34Z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eyJoZGlkIjoiZGMxZDY1OGQ5ZGRmOTE2ZDAyYjUyZDRjOGY4YjkyY2UiLCJ1c2VySWQiOiIxOTgyNTEyMjEifQ==</vt:lpwstr>
  </property>
  <property fmtid="{D5CDD505-2E9C-101B-9397-08002B2CF9AE}" pid="4" name="ICV">
    <vt:lpwstr>BD3C952B8AC94EA2BEABAE06DED0F014_12</vt:lpwstr>
  </property>
</Properties>
</file>